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6FC59C" w14:textId="77777777" w:rsidR="00865320"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Prosper Loan Portfolio Valuation: Project Overview &amp; Comprehensive Plan</w:t>
      </w:r>
    </w:p>
    <w:p w14:paraId="326FC59D" w14:textId="77777777" w:rsidR="0086532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document provides a comprehensive overview of the "Prosper Loan Portfolio Valuation" project, detailing what has been accomplished, the current state of the database, and a clear, granular roadmap for completing all remaining phases. This information should enable a new team member to seamlessly pick up where the project left off and serve as the definitive project plan for all future work.</w:t>
      </w:r>
    </w:p>
    <w:p w14:paraId="326FC59E" w14:textId="77777777" w:rsidR="00865320"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 Project Summary &amp; Overall Goal</w:t>
      </w:r>
    </w:p>
    <w:p w14:paraId="326FC59F" w14:textId="77777777" w:rsidR="0086532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Overall Project Goal</w:t>
      </w:r>
      <w:r>
        <w:rPr>
          <w:rFonts w:ascii="Google Sans Text" w:eastAsia="Google Sans Text" w:hAnsi="Google Sans Text" w:cs="Google Sans Text"/>
          <w:color w:val="1B1C1D"/>
          <w:sz w:val="24"/>
          <w:szCs w:val="24"/>
        </w:rPr>
        <w:t>: To value defined segments of a historical personal loan portfolio from the prosperLoanData.csv dataset using a segmented Discounted Cash Flow (DCF) model, incorporating industry benchmarks and sensitivity analysis, with a primary focus on robust data preparation and SQL-based data processing.</w:t>
      </w:r>
    </w:p>
    <w:p w14:paraId="326FC5A0" w14:textId="77777777" w:rsidR="00865320"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 Key Guiding Decisions &amp; Parameters</w:t>
      </w:r>
    </w:p>
    <w:p w14:paraId="326FC5A1" w14:textId="77777777" w:rsidR="00865320"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Dataset</w:t>
      </w:r>
      <w:r>
        <w:rPr>
          <w:rFonts w:ascii="Google Sans Text" w:eastAsia="Google Sans Text" w:hAnsi="Google Sans Text" w:cs="Google Sans Text"/>
          <w:color w:val="1B1C1D"/>
          <w:sz w:val="24"/>
          <w:szCs w:val="24"/>
        </w:rPr>
        <w:t>: prosperLoanData.csv (Prosper loans originated ~2005-2014).</w:t>
      </w:r>
    </w:p>
    <w:p w14:paraId="326FC5A2" w14:textId="77777777" w:rsidR="00865320"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Primary Focus Portfolio</w:t>
      </w:r>
      <w:r>
        <w:rPr>
          <w:rFonts w:ascii="Google Sans Text" w:eastAsia="Google Sans Text" w:hAnsi="Google Sans Text" w:cs="Google Sans Text"/>
          <w:color w:val="1B1C1D"/>
          <w:sz w:val="24"/>
          <w:szCs w:val="24"/>
        </w:rPr>
        <w:t>: 'Core Non-Performing' loans (LoanStatus = 'Chargedoff' or 'Defaulted').</w:t>
      </w:r>
    </w:p>
    <w:p w14:paraId="326FC5A3" w14:textId="77777777" w:rsidR="00865320"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Secondary Analysis (Optional)</w:t>
      </w:r>
      <w:r>
        <w:rPr>
          <w:rFonts w:ascii="Google Sans Text" w:eastAsia="Google Sans Text" w:hAnsi="Google Sans Text" w:cs="Google Sans Text"/>
          <w:color w:val="1B1C1D"/>
          <w:sz w:val="24"/>
          <w:szCs w:val="24"/>
        </w:rPr>
        <w:t>: 'At-Risk' loans (LoanStatus = 'Past Due 90-120 days', 'Past Due &gt;120 days').</w:t>
      </w:r>
    </w:p>
    <w:p w14:paraId="326FC5A4" w14:textId="77777777" w:rsidR="00865320"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Valuation Date</w:t>
      </w:r>
      <w:r>
        <w:rPr>
          <w:rFonts w:ascii="Google Sans Text" w:eastAsia="Google Sans Text" w:hAnsi="Google Sans Text" w:cs="Google Sans Text"/>
          <w:color w:val="1B1C1D"/>
          <w:sz w:val="24"/>
          <w:szCs w:val="24"/>
        </w:rPr>
        <w:t>: January 1, 2015 (to align with data vintage).</w:t>
      </w:r>
    </w:p>
    <w:p w14:paraId="326FC5A5" w14:textId="77777777" w:rsidR="00865320"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Forecast Horizon</w:t>
      </w:r>
      <w:r>
        <w:rPr>
          <w:rFonts w:ascii="Google Sans Text" w:eastAsia="Google Sans Text" w:hAnsi="Google Sans Text" w:cs="Google Sans Text"/>
          <w:color w:val="1B1C1D"/>
          <w:sz w:val="24"/>
          <w:szCs w:val="24"/>
        </w:rPr>
        <w:t>: 84 months from the valuation date.</w:t>
      </w:r>
    </w:p>
    <w:p w14:paraId="326FC5A6" w14:textId="77777777" w:rsidR="00865320"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Score Proxy</w:t>
      </w:r>
      <w:r>
        <w:rPr>
          <w:rFonts w:ascii="Google Sans Text" w:eastAsia="Google Sans Text" w:hAnsi="Google Sans Text" w:cs="Google Sans Text"/>
          <w:color w:val="1B1C1D"/>
          <w:sz w:val="24"/>
          <w:szCs w:val="24"/>
        </w:rPr>
        <w:t>: Midpoint of CreditScoreRangeLower and CreditScoreRangeUpper. ProsperScore is used with flagging/imputation for missing values, and potentially as a separate segmentation variable.</w:t>
      </w:r>
    </w:p>
    <w:p w14:paraId="326FC5A7" w14:textId="77777777" w:rsidR="00865320"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Recovery Base</w:t>
      </w:r>
      <w:r>
        <w:rPr>
          <w:rFonts w:ascii="Google Sans Text" w:eastAsia="Google Sans Text" w:hAnsi="Google Sans Text" w:cs="Google Sans Text"/>
          <w:color w:val="1B1C1D"/>
          <w:sz w:val="24"/>
          <w:szCs w:val="24"/>
        </w:rPr>
        <w:t>: LP_GrossPrincipalLoss for the 'Core Non-Performing' portfolio.</w:t>
      </w:r>
    </w:p>
    <w:p w14:paraId="326FC5A8" w14:textId="77777777" w:rsidR="00865320"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Key Model Assumptions (Stored in model_parameters table)</w:t>
      </w:r>
      <w:r>
        <w:rPr>
          <w:rFonts w:ascii="Google Sans Text" w:eastAsia="Google Sans Text" w:hAnsi="Google Sans Text" w:cs="Google Sans Text"/>
          <w:color w:val="1B1C1D"/>
          <w:sz w:val="24"/>
          <w:szCs w:val="24"/>
        </w:rPr>
        <w:t>:</w:t>
      </w:r>
    </w:p>
    <w:p w14:paraId="326FC5A9" w14:textId="77777777" w:rsidR="00865320" w:rsidRDefault="0000000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valuation_date: '2015-01-01'</w:t>
      </w:r>
    </w:p>
    <w:p w14:paraId="326FC5AA" w14:textId="77777777" w:rsidR="00865320" w:rsidRDefault="0000000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forecast_horizon: '84' months</w:t>
      </w:r>
    </w:p>
    <w:p w14:paraId="326FC5AB" w14:textId="77777777" w:rsidR="00865320" w:rsidRDefault="0000000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base_case_discount_rate: '0.20' (20%)</w:t>
      </w:r>
    </w:p>
    <w:p w14:paraId="326FC5AC" w14:textId="77777777" w:rsidR="00865320" w:rsidRDefault="00000000">
      <w:pPr>
        <w:numPr>
          <w:ilvl w:val="1"/>
          <w:numId w:val="1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base_case_collection_cost_percentage: '0.25' (25%)</w:t>
      </w:r>
    </w:p>
    <w:p w14:paraId="326FC5AD" w14:textId="77777777" w:rsidR="00865320"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3. Accomplished Phases &amp; Key Milestones So Far</w:t>
      </w:r>
    </w:p>
    <w:p w14:paraId="326FC5AE" w14:textId="77777777" w:rsidR="00865320"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We have successfully completed the foundational data engineering and database setup, which is the cornerstone for the DCF model. This includes:</w:t>
      </w:r>
    </w:p>
    <w:p w14:paraId="326FC5AF" w14:textId="77777777" w:rsidR="00865320" w:rsidRDefault="00000000">
      <w:pPr>
        <w:numPr>
          <w:ilvl w:val="0"/>
          <w:numId w:val="3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Database Design</w:t>
      </w:r>
      <w:r>
        <w:rPr>
          <w:rFonts w:ascii="Google Sans Text" w:eastAsia="Google Sans Text" w:hAnsi="Google Sans Text" w:cs="Google Sans Text"/>
          <w:color w:val="1B1C1D"/>
          <w:sz w:val="24"/>
          <w:szCs w:val="24"/>
        </w:rPr>
        <w:t>: Designed and created the debt_portfolio PostgreSQL database with a structured schema, including:</w:t>
      </w:r>
    </w:p>
    <w:p w14:paraId="326FC5B0" w14:textId="77777777" w:rsidR="00865320" w:rsidRDefault="00000000">
      <w:pPr>
        <w:numPr>
          <w:ilvl w:val="1"/>
          <w:numId w:val="3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staging_prosper: For raw data ingestion.</w:t>
      </w:r>
    </w:p>
    <w:p w14:paraId="326FC5B1" w14:textId="77777777" w:rsidR="00865320" w:rsidRDefault="00000000">
      <w:pPr>
        <w:numPr>
          <w:ilvl w:val="1"/>
          <w:numId w:val="3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portfolio_accounts_core: For cleaned, filtered, and feature-engineered 'Core Non-Performing' loan data.</w:t>
      </w:r>
    </w:p>
    <w:p w14:paraId="326FC5B2" w14:textId="77777777" w:rsidR="00865320" w:rsidRDefault="00000000">
      <w:pPr>
        <w:numPr>
          <w:ilvl w:val="1"/>
          <w:numId w:val="3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score_risk_mapping: A lookup table for FICO score bands and risk multipliers.</w:t>
      </w:r>
    </w:p>
    <w:p w14:paraId="326FC5B3" w14:textId="77777777" w:rsidR="00865320" w:rsidRDefault="00000000">
      <w:pPr>
        <w:numPr>
          <w:ilvl w:val="1"/>
          <w:numId w:val="3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recovery_curve_parameters: A lookup table for segment-specific monthly recovery rates.</w:t>
      </w:r>
    </w:p>
    <w:p w14:paraId="326FC5B4" w14:textId="77777777" w:rsidR="00865320" w:rsidRDefault="00000000">
      <w:pPr>
        <w:numPr>
          <w:ilvl w:val="1"/>
          <w:numId w:val="3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model_parameters: A configuration table for global DCF assumptions.</w:t>
      </w:r>
    </w:p>
    <w:p w14:paraId="326FC5B5" w14:textId="77777777" w:rsidR="00865320" w:rsidRDefault="00000000">
      <w:pPr>
        <w:numPr>
          <w:ilvl w:val="0"/>
          <w:numId w:val="3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Robust Data Cleaning &amp; Feature Engineering</w:t>
      </w:r>
      <w:r>
        <w:rPr>
          <w:rFonts w:ascii="Google Sans Text" w:eastAsia="Google Sans Text" w:hAnsi="Google Sans Text" w:cs="Google Sans Text"/>
          <w:color w:val="1B1C1D"/>
          <w:sz w:val="24"/>
          <w:szCs w:val="24"/>
        </w:rPr>
        <w:t>:</w:t>
      </w:r>
    </w:p>
    <w:p w14:paraId="326FC5B6" w14:textId="77777777" w:rsidR="00865320" w:rsidRDefault="00000000">
      <w:pPr>
        <w:numPr>
          <w:ilvl w:val="1"/>
          <w:numId w:val="3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Successfully loaded raw data into staging_prosper.</w:t>
      </w:r>
    </w:p>
    <w:p w14:paraId="326FC5B7" w14:textId="77777777" w:rsidR="00865320" w:rsidRDefault="00000000">
      <w:pPr>
        <w:numPr>
          <w:ilvl w:val="1"/>
          <w:numId w:val="3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Developed and iteratively refined complex SQL INSERT statements to populate portfolio_accounts_core. This involved extensive data cleaning, type casting (handling problematic text, empty strings, and decimals to NUMERIC/INT/DATE), and filtering for 'Chargedoff' and 'Defaulted' loans.</w:t>
      </w:r>
    </w:p>
    <w:p w14:paraId="326FC5B8" w14:textId="77777777" w:rsidR="00865320" w:rsidRDefault="00000000">
      <w:pPr>
        <w:numPr>
          <w:ilvl w:val="1"/>
          <w:numId w:val="3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Engineered crucial features: charge_off_date, fico_score_proxy, loan_age_at_charge_off_months, months_since_charge_off_at_valuation.</w:t>
      </w:r>
    </w:p>
    <w:p w14:paraId="326FC5B9" w14:textId="77777777" w:rsidR="00865320" w:rsidRDefault="00000000">
      <w:pPr>
        <w:numPr>
          <w:ilvl w:val="1"/>
          <w:numId w:val="3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Crucially, a robust fix for the prosper_score column was implemented, ensuring it accurately reflects original scores (e.g., 4, 6) instead of 0 by accommodating decimal points in the source data, with missing/non-numeric values now correctly defaulting to NULL.</w:t>
      </w:r>
    </w:p>
    <w:p w14:paraId="326FC5BA" w14:textId="77777777" w:rsidR="00865320" w:rsidRDefault="00000000">
      <w:pPr>
        <w:numPr>
          <w:ilvl w:val="1"/>
          <w:numId w:val="3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estimated_loss and estimated_return were added to portfolio_accounts_core, leveraging Prosper's own risk metrics for future analysis, with NULL handling for missing values.</w:t>
      </w:r>
    </w:p>
    <w:p w14:paraId="326FC5BB" w14:textId="77777777" w:rsidR="00865320" w:rsidRDefault="00000000">
      <w:pPr>
        <w:numPr>
          <w:ilvl w:val="0"/>
          <w:numId w:val="3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Segmentation Logic</w:t>
      </w:r>
      <w:r>
        <w:rPr>
          <w:rFonts w:ascii="Google Sans Text" w:eastAsia="Google Sans Text" w:hAnsi="Google Sans Text" w:cs="Google Sans Text"/>
          <w:color w:val="1B1C1D"/>
          <w:sz w:val="24"/>
          <w:szCs w:val="24"/>
        </w:rPr>
        <w:t>: The initial 3x4 segmentation (FICO bands x Loan Original Amount quartiles) was implemented to assign a segment_id to each loan in portfolio_accounts_core.</w:t>
      </w:r>
    </w:p>
    <w:p w14:paraId="326FC5BC" w14:textId="77777777" w:rsidR="00865320" w:rsidRDefault="00000000">
      <w:pPr>
        <w:numPr>
          <w:ilvl w:val="0"/>
          <w:numId w:val="3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Lookup Table Population</w:t>
      </w:r>
      <w:r>
        <w:rPr>
          <w:rFonts w:ascii="Google Sans Text" w:eastAsia="Google Sans Text" w:hAnsi="Google Sans Text" w:cs="Google Sans Text"/>
          <w:color w:val="1B1C1D"/>
          <w:sz w:val="24"/>
          <w:szCs w:val="24"/>
        </w:rPr>
        <w:t>: score_risk_mapping was successfully populated with defined risk multipliers, and recovery_curve_parameters with 84 months of segment-specific recovery percentages, applying base rates and risk adjustments.</w:t>
      </w:r>
    </w:p>
    <w:p w14:paraId="326FC5BD" w14:textId="77777777" w:rsidR="00865320" w:rsidRDefault="00000000">
      <w:pPr>
        <w:numPr>
          <w:ilvl w:val="0"/>
          <w:numId w:val="3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Global Parameter Setup</w:t>
      </w:r>
      <w:r>
        <w:rPr>
          <w:rFonts w:ascii="Google Sans Text" w:eastAsia="Google Sans Text" w:hAnsi="Google Sans Text" w:cs="Google Sans Text"/>
          <w:color w:val="1B1C1D"/>
          <w:sz w:val="24"/>
          <w:szCs w:val="24"/>
        </w:rPr>
        <w:t>: model_parameters was populated with key DCF assumptions (Valuation Date: Jan 1, 2015; Forecast Horizon: 84 months; Base Discount Rate: 20%; Collection Cost: 25%).</w:t>
      </w:r>
    </w:p>
    <w:p w14:paraId="326FC5BE" w14:textId="77777777" w:rsidR="00865320" w:rsidRDefault="00000000">
      <w:pPr>
        <w:numPr>
          <w:ilvl w:val="0"/>
          <w:numId w:val="3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Initial Portfolio Metrics</w:t>
      </w:r>
      <w:r>
        <w:rPr>
          <w:rFonts w:ascii="Google Sans Text" w:eastAsia="Google Sans Text" w:hAnsi="Google Sans Text" w:cs="Google Sans Text"/>
          <w:color w:val="1B1C1D"/>
          <w:sz w:val="24"/>
          <w:szCs w:val="24"/>
        </w:rPr>
        <w:t>: total_gross_principal_loss (approx. $79.81M), forecasted_gross_recovery (approx. $4.66M), and gross_recovery_rate (approx. 5.84%) were calculated, establishing baseline figures.</w:t>
      </w:r>
    </w:p>
    <w:p w14:paraId="326FC5BF" w14:textId="77777777" w:rsidR="00865320" w:rsidRDefault="00000000">
      <w:pPr>
        <w:numPr>
          <w:ilvl w:val="0"/>
          <w:numId w:val="3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lastRenderedPageBreak/>
        <w:t>Current Status</w:t>
      </w:r>
      <w:r>
        <w:rPr>
          <w:rFonts w:ascii="Google Sans Text" w:eastAsia="Google Sans Text" w:hAnsi="Google Sans Text" w:cs="Google Sans Text"/>
          <w:color w:val="1B1C1D"/>
          <w:sz w:val="24"/>
          <w:szCs w:val="24"/>
        </w:rPr>
        <w:t>: The database is fully structured and populated with clean, prepared, and segmented data. The foundational SQL scripts for data preparation are complete and verified. The database is now ready to serve as the direct input for the DCF model.</w:t>
      </w:r>
    </w:p>
    <w:p w14:paraId="326FC5C0" w14:textId="77777777" w:rsidR="00865320"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 Database Schema (debt_portfolio)</w:t>
      </w:r>
    </w:p>
    <w:p w14:paraId="326FC5C1" w14:textId="77777777" w:rsidR="00865320"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debt_portfolio PostgreSQL database has the following structured schema:</w:t>
      </w:r>
    </w:p>
    <w:p w14:paraId="326FC5C2" w14:textId="77777777" w:rsidR="00865320" w:rsidRDefault="00000000">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staging_prosper</w:t>
      </w:r>
      <w:r>
        <w:rPr>
          <w:rFonts w:ascii="Google Sans Text" w:eastAsia="Google Sans Text" w:hAnsi="Google Sans Text" w:cs="Google Sans Text"/>
          <w:color w:val="1B1C1D"/>
          <w:sz w:val="24"/>
          <w:szCs w:val="24"/>
        </w:rPr>
        <w:t>: Raw imported data.</w:t>
      </w:r>
    </w:p>
    <w:p w14:paraId="326FC5C3" w14:textId="77777777" w:rsidR="00865320" w:rsidRDefault="00000000">
      <w:pPr>
        <w:numPr>
          <w:ilvl w:val="1"/>
          <w:numId w:val="3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Columns</w:t>
      </w:r>
      <w:r>
        <w:rPr>
          <w:rFonts w:ascii="Google Sans Text" w:eastAsia="Google Sans Text" w:hAnsi="Google Sans Text" w:cs="Google Sans Text"/>
          <w:color w:val="1B1C1D"/>
          <w:sz w:val="24"/>
          <w:szCs w:val="24"/>
        </w:rPr>
        <w:t>: All original columns as per prosperLoanData.csv (all TEXT type).</w:t>
      </w:r>
    </w:p>
    <w:p w14:paraId="326FC5C4" w14:textId="77777777" w:rsidR="00865320" w:rsidRDefault="00000000">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portfolio_accounts_core</w:t>
      </w:r>
      <w:r>
        <w:rPr>
          <w:rFonts w:ascii="Google Sans Text" w:eastAsia="Google Sans Text" w:hAnsi="Google Sans Text" w:cs="Google Sans Text"/>
          <w:color w:val="1B1C1D"/>
          <w:sz w:val="24"/>
          <w:szCs w:val="24"/>
        </w:rPr>
        <w:t>: Cleaned, filtered 'Core Non-Performing' loans with engineered features.</w:t>
      </w:r>
    </w:p>
    <w:p w14:paraId="326FC5C5" w14:textId="77777777" w:rsidR="00865320" w:rsidRDefault="00000000">
      <w:pPr>
        <w:numPr>
          <w:ilvl w:val="1"/>
          <w:numId w:val="3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Columns</w:t>
      </w:r>
      <w:r>
        <w:rPr>
          <w:rFonts w:ascii="Google Sans Text" w:eastAsia="Google Sans Text" w:hAnsi="Google Sans Text" w:cs="Google Sans Text"/>
          <w:color w:val="1B1C1D"/>
          <w:sz w:val="24"/>
          <w:szCs w:val="24"/>
        </w:rPr>
        <w:t>: listing_key (PK), loan_key, loan_original_amount (NUMERIC), lp_gross_principal_loss (NUMERIC), loan_origination_date (DATE), closed_date (DATE), loan_status (VARCHAR), charge_off_date (DATE), fico_score_proxy (INT), loan_age_at_charge_off_months (INT), months_since_charge_off_at_valuation (INT), prosper_score (INT, nullable), estimated_loss (NUMERIC, nullable), estimated_return (NUMERIC, nullable), segment_id (VARCHAR).</w:t>
      </w:r>
    </w:p>
    <w:p w14:paraId="326FC5C6" w14:textId="77777777" w:rsidR="00865320" w:rsidRDefault="00000000">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score_risk_mapping</w:t>
      </w:r>
      <w:r>
        <w:rPr>
          <w:rFonts w:ascii="Google Sans Text" w:eastAsia="Google Sans Text" w:hAnsi="Google Sans Text" w:cs="Google Sans Text"/>
          <w:color w:val="1B1C1D"/>
          <w:sz w:val="24"/>
          <w:szCs w:val="24"/>
        </w:rPr>
        <w:t>: FICO proxy band to risk multiplier lookup table.</w:t>
      </w:r>
    </w:p>
    <w:p w14:paraId="326FC5C7" w14:textId="77777777" w:rsidR="00865320" w:rsidRDefault="00000000">
      <w:pPr>
        <w:numPr>
          <w:ilvl w:val="1"/>
          <w:numId w:val="4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Columns</w:t>
      </w:r>
      <w:r>
        <w:rPr>
          <w:rFonts w:ascii="Google Sans Text" w:eastAsia="Google Sans Text" w:hAnsi="Google Sans Text" w:cs="Google Sans Text"/>
          <w:color w:val="1B1C1D"/>
          <w:sz w:val="24"/>
          <w:szCs w:val="24"/>
        </w:rPr>
        <w:t>: score_band (PK, VARCHAR), risk_multiplier (NUMERIC).</w:t>
      </w:r>
    </w:p>
    <w:p w14:paraId="326FC5C8" w14:textId="77777777" w:rsidR="00865320" w:rsidRDefault="00000000">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recovery_curve_parameters</w:t>
      </w:r>
      <w:r>
        <w:rPr>
          <w:rFonts w:ascii="Google Sans Text" w:eastAsia="Google Sans Text" w:hAnsi="Google Sans Text" w:cs="Google Sans Text"/>
          <w:color w:val="1B1C1D"/>
          <w:sz w:val="24"/>
          <w:szCs w:val="24"/>
        </w:rPr>
        <w:t>: Segment-specific monthly recovery percentages lookup table.</w:t>
      </w:r>
    </w:p>
    <w:p w14:paraId="326FC5C9" w14:textId="77777777" w:rsidR="00865320" w:rsidRDefault="00000000">
      <w:pPr>
        <w:numPr>
          <w:ilvl w:val="1"/>
          <w:numId w:val="4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Columns</w:t>
      </w:r>
      <w:r>
        <w:rPr>
          <w:rFonts w:ascii="Google Sans Text" w:eastAsia="Google Sans Text" w:hAnsi="Google Sans Text" w:cs="Google Sans Text"/>
          <w:color w:val="1B1C1D"/>
          <w:sz w:val="24"/>
          <w:szCs w:val="24"/>
        </w:rPr>
        <w:t>: segment_id (PK, part 1, VARCHAR), month_number (PK, part 2, INT), recovery_percent (NUMERIC).</w:t>
      </w:r>
    </w:p>
    <w:p w14:paraId="326FC5CA" w14:textId="77777777" w:rsidR="00865320" w:rsidRDefault="00000000">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model_parameters</w:t>
      </w:r>
      <w:r>
        <w:rPr>
          <w:rFonts w:ascii="Google Sans Text" w:eastAsia="Google Sans Text" w:hAnsi="Google Sans Text" w:cs="Google Sans Text"/>
          <w:color w:val="1B1C1D"/>
          <w:sz w:val="24"/>
          <w:szCs w:val="24"/>
        </w:rPr>
        <w:t>: Global model assumptions configuration table.</w:t>
      </w:r>
    </w:p>
    <w:p w14:paraId="326FC5CB" w14:textId="77777777" w:rsidR="00865320" w:rsidRDefault="00000000">
      <w:pPr>
        <w:numPr>
          <w:ilvl w:val="1"/>
          <w:numId w:val="4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Columns</w:t>
      </w:r>
      <w:r>
        <w:rPr>
          <w:rFonts w:ascii="Google Sans Text" w:eastAsia="Google Sans Text" w:hAnsi="Google Sans Text" w:cs="Google Sans Text"/>
          <w:color w:val="1B1C1D"/>
          <w:sz w:val="24"/>
          <w:szCs w:val="24"/>
        </w:rPr>
        <w:t>: parameter_name (PK, VARCHAR), parameter_value (VARCHAR), description (TEXT), unit (VARCHAR), last_updated (DATE).</w:t>
      </w:r>
    </w:p>
    <w:p w14:paraId="326FC5CC" w14:textId="77777777" w:rsidR="00865320"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 Important Notes for Data Handling &amp; Current State</w:t>
      </w:r>
    </w:p>
    <w:p w14:paraId="326FC5CD" w14:textId="77777777" w:rsidR="00865320" w:rsidRDefault="00000000">
      <w:pPr>
        <w:numPr>
          <w:ilvl w:val="0"/>
          <w:numId w:val="4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Snake_case Naming</w:t>
      </w:r>
      <w:r>
        <w:rPr>
          <w:rFonts w:ascii="Google Sans Text" w:eastAsia="Google Sans Text" w:hAnsi="Google Sans Text" w:cs="Google Sans Text"/>
          <w:color w:val="1B1C1D"/>
          <w:sz w:val="24"/>
          <w:szCs w:val="24"/>
        </w:rPr>
        <w:t>: All database tables and columns are consistently named using snake_case.</w:t>
      </w:r>
    </w:p>
    <w:p w14:paraId="326FC5CE" w14:textId="77777777" w:rsidR="00865320" w:rsidRDefault="00000000">
      <w:pPr>
        <w:numPr>
          <w:ilvl w:val="0"/>
          <w:numId w:val="4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Robust Casting</w:t>
      </w:r>
      <w:r>
        <w:rPr>
          <w:rFonts w:ascii="Google Sans Text" w:eastAsia="Google Sans Text" w:hAnsi="Google Sans Text" w:cs="Google Sans Text"/>
          <w:color w:val="1B1C1D"/>
          <w:sz w:val="24"/>
          <w:szCs w:val="24"/>
        </w:rPr>
        <w:t>: All TEXT to NUMERIC/INT/DATE conversions from staging_prosper are handled robustly using TRIM, NULLIF, COALESCE, CAST, and CASE statements to manage empty strings and non-numeric values.</w:t>
      </w:r>
    </w:p>
    <w:p w14:paraId="326FC5CF" w14:textId="77777777" w:rsidR="00865320" w:rsidRDefault="00000000">
      <w:pPr>
        <w:numPr>
          <w:ilvl w:val="0"/>
          <w:numId w:val="4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prosper_score</w:t>
      </w:r>
      <w:r>
        <w:rPr>
          <w:rFonts w:ascii="Google Sans Text" w:eastAsia="Google Sans Text" w:hAnsi="Google Sans Text" w:cs="Google Sans Text"/>
          <w:color w:val="1B1C1D"/>
          <w:sz w:val="24"/>
          <w:szCs w:val="24"/>
        </w:rPr>
        <w:t>: This column now correctly reflects original values (0-11 range based on prosperdataset.docx, but actual data observed 1-10) after the fix for decimal parsing and proper NULL handling for missing/non-numeric values.</w:t>
      </w:r>
    </w:p>
    <w:p w14:paraId="326FC5D0" w14:textId="77777777" w:rsidR="00865320" w:rsidRDefault="00000000">
      <w:pPr>
        <w:numPr>
          <w:ilvl w:val="0"/>
          <w:numId w:val="4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estimated_loss &amp; estimated_return</w:t>
      </w:r>
      <w:r>
        <w:rPr>
          <w:rFonts w:ascii="Google Sans Text" w:eastAsia="Google Sans Text" w:hAnsi="Google Sans Text" w:cs="Google Sans Text"/>
          <w:color w:val="1B1C1D"/>
          <w:sz w:val="24"/>
          <w:szCs w:val="24"/>
        </w:rPr>
        <w:t xml:space="preserve">: These are now correctly available in </w:t>
      </w:r>
      <w:r>
        <w:rPr>
          <w:rFonts w:ascii="Google Sans Text" w:eastAsia="Google Sans Text" w:hAnsi="Google Sans Text" w:cs="Google Sans Text"/>
          <w:color w:val="1B1C1D"/>
          <w:sz w:val="24"/>
          <w:szCs w:val="24"/>
        </w:rPr>
        <w:lastRenderedPageBreak/>
        <w:t>portfolio_accounts_core with NULLs for missing data.</w:t>
      </w:r>
    </w:p>
    <w:p w14:paraId="326FC5D1" w14:textId="77777777" w:rsidR="00865320" w:rsidRDefault="00000000">
      <w:pPr>
        <w:numPr>
          <w:ilvl w:val="0"/>
          <w:numId w:val="4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Recovery Rate Benchmark</w:t>
      </w:r>
      <w:r>
        <w:rPr>
          <w:rFonts w:ascii="Google Sans Text" w:eastAsia="Google Sans Text" w:hAnsi="Google Sans Text" w:cs="Google Sans Text"/>
          <w:color w:val="1B1C1D"/>
          <w:sz w:val="24"/>
          <w:szCs w:val="24"/>
        </w:rPr>
        <w:t>: The current calculated gross recovery rate of ~5.84% is lower than industry benchmarks for charged-off unsecured personal loans (typically 10-30%). This suggests a potentially conservative recovery curve or warrants further investigation/sensitivity analysis in later phases.</w:t>
      </w:r>
    </w:p>
    <w:p w14:paraId="326FC5D2" w14:textId="77777777" w:rsidR="00865320" w:rsidRDefault="00000000">
      <w:pPr>
        <w:numPr>
          <w:ilvl w:val="0"/>
          <w:numId w:val="4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Loan Seasoning for Recoveries</w:t>
      </w:r>
      <w:r>
        <w:rPr>
          <w:rFonts w:ascii="Google Sans Text" w:eastAsia="Google Sans Text" w:hAnsi="Google Sans Text" w:cs="Google Sans Text"/>
          <w:color w:val="1B1C1D"/>
          <w:sz w:val="24"/>
          <w:szCs w:val="24"/>
        </w:rPr>
        <w:t>: The absence of forecasted gross recoveries for forecast months 1-9 is expected and accurate, as all loans contributing significant principal losses in the portfolio_accounts_core are seasoned by at least 9 months at the January 1, 2015 valuation date.</w:t>
      </w:r>
    </w:p>
    <w:p w14:paraId="326FC5D3" w14:textId="77777777" w:rsidR="00865320"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6. Comprehensive Roadmap for Project Phases</w:t>
      </w:r>
    </w:p>
    <w:p w14:paraId="326FC5D4" w14:textId="77777777" w:rsidR="0086532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project has completed phases up to </w:t>
      </w:r>
      <w:r>
        <w:rPr>
          <w:rFonts w:ascii="Google Sans Text" w:eastAsia="Google Sans Text" w:hAnsi="Google Sans Text" w:cs="Google Sans Text"/>
          <w:b/>
          <w:color w:val="1B1C1D"/>
          <w:sz w:val="24"/>
          <w:szCs w:val="24"/>
        </w:rPr>
        <w:t>Phase V: Sensitivity &amp; Scenario Analysis Setup</w:t>
      </w:r>
      <w:r>
        <w:rPr>
          <w:rFonts w:ascii="Google Sans Text" w:eastAsia="Google Sans Text" w:hAnsi="Google Sans Text" w:cs="Google Sans Text"/>
          <w:color w:val="1B1C1D"/>
          <w:sz w:val="24"/>
          <w:szCs w:val="24"/>
        </w:rPr>
        <w:t>. This roadmap details remaining steps.</w:t>
      </w:r>
    </w:p>
    <w:p w14:paraId="326FC5D5" w14:textId="77777777" w:rsidR="00865320"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Phase I: Project Setup &amp; Foundational Research (Completed)</w:t>
      </w:r>
    </w:p>
    <w:p w14:paraId="326FC5D6" w14:textId="77777777" w:rsidR="00865320" w:rsidRDefault="00000000">
      <w:pPr>
        <w:numPr>
          <w:ilvl w:val="0"/>
          <w:numId w:val="4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1: Formalize Objectives &amp; Scope</w:t>
      </w:r>
    </w:p>
    <w:p w14:paraId="326FC5D7" w14:textId="77777777" w:rsidR="00865320" w:rsidRDefault="00000000">
      <w:pPr>
        <w:numPr>
          <w:ilvl w:val="1"/>
          <w:numId w:val="4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1.1: Write a final, concise objective statement for the 'Core Non-Performing' portfolio valuation.</w:t>
      </w:r>
    </w:p>
    <w:p w14:paraId="326FC5D8" w14:textId="77777777" w:rsidR="00865320" w:rsidRDefault="00000000">
      <w:pPr>
        <w:numPr>
          <w:ilvl w:val="1"/>
          <w:numId w:val="4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1.2: Briefly outline the objective for the (optional) 'At-Risk' portfolio analysis (e.g., "To estimate potential future charge-offs and their indicative value").</w:t>
      </w:r>
    </w:p>
    <w:p w14:paraId="326FC5D9" w14:textId="77777777" w:rsidR="00865320" w:rsidRDefault="00000000">
      <w:pPr>
        <w:numPr>
          <w:ilvl w:val="1"/>
          <w:numId w:val="4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1.3: List key deliverables (e.g., Valuation Model, Final Report, Presentation, SQL Code Repository).</w:t>
      </w:r>
    </w:p>
    <w:p w14:paraId="326FC5DA" w14:textId="77777777" w:rsidR="00865320" w:rsidRDefault="00000000">
      <w:pPr>
        <w:numPr>
          <w:ilvl w:val="0"/>
          <w:numId w:val="4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2: Establish Valuation Parameters</w:t>
      </w:r>
    </w:p>
    <w:p w14:paraId="326FC5DB" w14:textId="77777777" w:rsidR="00865320" w:rsidRDefault="00000000">
      <w:pPr>
        <w:numPr>
          <w:ilvl w:val="1"/>
          <w:numId w:val="4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2.1: Confirm and document the Valuation Date: January 1, 2015 and Forecast Horizon: 84 months.</w:t>
      </w:r>
    </w:p>
    <w:p w14:paraId="326FC5DC" w14:textId="77777777" w:rsidR="00865320" w:rsidRDefault="00000000">
      <w:pPr>
        <w:numPr>
          <w:ilvl w:val="0"/>
          <w:numId w:val="4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3: Gather &amp; Refine Recovery Benchmarks</w:t>
      </w:r>
    </w:p>
    <w:p w14:paraId="326FC5DD" w14:textId="77777777" w:rsidR="00865320"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3.1: Document the EBA benchmarks (Net Recovery Rate: ~33-38%, Time: ~3 years) as a starting point.</w:t>
      </w:r>
    </w:p>
    <w:p w14:paraId="326FC5DE" w14:textId="77777777" w:rsidR="00865320"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3.2: Actively research and document any available US-specific recovery data for unsecured personal loans (from ~2010-2018 period if possible) to contextualize or adjust EBA data.</w:t>
      </w:r>
    </w:p>
    <w:p w14:paraId="326FC5DF" w14:textId="77777777" w:rsidR="00865320"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3.3: Note limitations of applying EU benchmarks to US data and how US context will be used.</w:t>
      </w:r>
    </w:p>
    <w:p w14:paraId="326FC5E0" w14:textId="77777777" w:rsidR="00865320" w:rsidRDefault="00000000">
      <w:pPr>
        <w:numPr>
          <w:ilvl w:val="0"/>
          <w:numId w:val="4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4: Develop Discount Rate Methodology</w:t>
      </w:r>
    </w:p>
    <w:p w14:paraId="326FC5E1" w14:textId="77777777" w:rsidR="00865320"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4.1: Research and select a primary methodology for determining the discount rate.</w:t>
      </w:r>
    </w:p>
    <w:p w14:paraId="326FC5E2" w14:textId="77777777" w:rsidR="00865320"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4.2: Identify components (Risk-Free Rate, Market Risk Premium, Illiquidity </w:t>
      </w:r>
      <w:r>
        <w:rPr>
          <w:rFonts w:ascii="Google Sans Text" w:eastAsia="Google Sans Text" w:hAnsi="Google Sans Text" w:cs="Google Sans Text"/>
          <w:color w:val="1B1C1D"/>
          <w:sz w:val="24"/>
          <w:szCs w:val="24"/>
        </w:rPr>
        <w:lastRenderedPageBreak/>
        <w:t>Premium, Specific NPL Risk Premium).</w:t>
      </w:r>
    </w:p>
    <w:p w14:paraId="326FC5E3" w14:textId="77777777" w:rsidR="00865320"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4.3: Establish a justifiable discount rate range and a base case rate.</w:t>
      </w:r>
    </w:p>
    <w:p w14:paraId="326FC5E4" w14:textId="77777777" w:rsidR="00865320" w:rsidRDefault="00000000">
      <w:pPr>
        <w:numPr>
          <w:ilvl w:val="0"/>
          <w:numId w:val="4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5: Define Score Proxy &amp; Mapping Strategy</w:t>
      </w:r>
    </w:p>
    <w:p w14:paraId="326FC5E5" w14:textId="77777777" w:rsidR="00865320"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5.1: Confirm use of CreditScoreRangeLower/Upper midpoint as primary FICO proxy.</w:t>
      </w:r>
    </w:p>
    <w:p w14:paraId="326FC5E6" w14:textId="77777777" w:rsidR="00865320"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5.2: Define bands for this proxy (&lt;620, 620-679, 680-719, 720+).</w:t>
      </w:r>
    </w:p>
    <w:p w14:paraId="326FC5E7" w14:textId="77777777" w:rsidR="00865320"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5.3: Outline how ProsperScore (1-11) will be handled (flagging missing, imputation using SQL, potential separate segmentation).</w:t>
      </w:r>
    </w:p>
    <w:p w14:paraId="326FC5E8" w14:textId="77777777" w:rsidR="00865320"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5.4: Plan how these score bands will be used to adjust base recovery benchmarks (e.g., applying risk multipliers).</w:t>
      </w:r>
    </w:p>
    <w:p w14:paraId="326FC5E9" w14:textId="77777777" w:rsidR="00865320" w:rsidRDefault="00000000">
      <w:pPr>
        <w:numPr>
          <w:ilvl w:val="0"/>
          <w:numId w:val="4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6: Outline Collection Cost Assumption</w:t>
      </w:r>
    </w:p>
    <w:p w14:paraId="326FC5EA" w14:textId="77777777" w:rsidR="00865320"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6.1: Select a base case flat percentage for collection costs (e.g., 20-30% of gross recovered amounts).</w:t>
      </w:r>
    </w:p>
    <w:p w14:paraId="326FC5EB" w14:textId="77777777" w:rsidR="00865320" w:rsidRDefault="00000000">
      <w:pPr>
        <w:numPr>
          <w:ilvl w:val="1"/>
          <w:numId w:val="5"/>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6.2: Plan for sensitivity analysis.</w:t>
      </w:r>
    </w:p>
    <w:p w14:paraId="326FC5EC" w14:textId="77777777" w:rsidR="00865320"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Phase II: Data Acquisition, Cleaning &amp; Initial Exploration (SQL-Focused) (Completed)</w:t>
      </w:r>
    </w:p>
    <w:p w14:paraId="326FC5ED" w14:textId="77777777" w:rsidR="00865320"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7: Load &amp; Audit Data using SQL</w:t>
      </w:r>
    </w:p>
    <w:p w14:paraId="326FC5EE" w14:textId="77777777" w:rsidR="00865320"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7.1: Load prosperLoanData.csv into a SQL database staging table.</w:t>
      </w:r>
    </w:p>
    <w:p w14:paraId="326FC5EF" w14:textId="77777777" w:rsidR="00865320"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7.2: Perform initial data audit using SQL queries (counts, schema, nulls, distinct values).</w:t>
      </w:r>
    </w:p>
    <w:p w14:paraId="326FC5F0" w14:textId="77777777" w:rsidR="00865320"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7.3: Review data types and identify cleaning needs.</w:t>
      </w:r>
    </w:p>
    <w:p w14:paraId="326FC5F1" w14:textId="77777777" w:rsidR="00865320"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8: Execute Detailed Data Cleaning using SQL</w:t>
      </w:r>
    </w:p>
    <w:p w14:paraId="326FC5F2" w14:textId="77777777" w:rsidR="00865320"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8.1-8.7: Handle missingness, validate fields, standardize values, parse dates, convert monetary fields, handle duplicates, detect/handle outliers using SQL.</w:t>
      </w:r>
    </w:p>
    <w:p w14:paraId="326FC5F3" w14:textId="77777777" w:rsidR="00865320"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9: Filter for Portfolios &amp; Engineer Features using SQL</w:t>
      </w:r>
    </w:p>
    <w:p w14:paraId="326FC5F4" w14:textId="77777777" w:rsidR="00865320"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9.1: Create the 'Core Non-Performing' portfolio table/view (portfolio_accounts_core).</w:t>
      </w:r>
    </w:p>
    <w:p w14:paraId="326FC5F5" w14:textId="77777777" w:rsidR="00865320"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9.2: (For later) Create the 'At-Risk' portfolio table/view (portfolio_accounts_at_risk).</w:t>
      </w:r>
    </w:p>
    <w:p w14:paraId="326FC5F6" w14:textId="77777777" w:rsidR="00865320"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9.3: For 'Core' portfolio, engineer features (Charge_Off_Date, FICO_Score_Proxy, Loan_Age_at_Charge_Off_Months, Months_Since_Charge_Off_at_Valuation).</w:t>
      </w:r>
    </w:p>
    <w:p w14:paraId="326FC5F7" w14:textId="77777777" w:rsidR="00865320"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10: Initial Exploratory Data Analysis (EDA) - Core Portfolio using SQL</w:t>
      </w:r>
    </w:p>
    <w:p w14:paraId="326FC5F8" w14:textId="77777777" w:rsidR="00865320"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10.1: Generate descriptive statistics for key variables.</w:t>
      </w:r>
    </w:p>
    <w:p w14:paraId="326FC5F9" w14:textId="77777777" w:rsidR="00865320"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10.2: Generate data for visualizations (histograms, box plots) using SQL group by queries.</w:t>
      </w:r>
    </w:p>
    <w:p w14:paraId="326FC5FA" w14:textId="77777777" w:rsidR="00865320"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10.3: Investigate initial hypotheses using SQL queries.</w:t>
      </w:r>
    </w:p>
    <w:p w14:paraId="326FC5FB" w14:textId="77777777" w:rsidR="00865320"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Step 11: Create/Update Data Dictionary</w:t>
      </w:r>
    </w:p>
    <w:p w14:paraId="326FC5FC" w14:textId="77777777" w:rsidR="00865320" w:rsidRDefault="00000000">
      <w:pPr>
        <w:numPr>
          <w:ilvl w:val="1"/>
          <w:numId w:val="1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11.1: Document all original fields and newly engineered features.</w:t>
      </w:r>
    </w:p>
    <w:p w14:paraId="326FC5FD" w14:textId="77777777" w:rsidR="00865320"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Phase III: Database Setup &amp; Advanced EDA (Completed)</w:t>
      </w:r>
    </w:p>
    <w:p w14:paraId="326FC5FE" w14:textId="77777777" w:rsidR="00865320"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12: Setup SQL Database</w:t>
      </w:r>
      <w:r>
        <w:rPr>
          <w:rFonts w:ascii="Google Sans Text" w:eastAsia="Google Sans Text" w:hAnsi="Google Sans Text" w:cs="Google Sans Text"/>
          <w:color w:val="1B1C1D"/>
          <w:sz w:val="24"/>
          <w:szCs w:val="24"/>
        </w:rPr>
        <w:t xml:space="preserve"> (Covered in Step 7.1)</w:t>
      </w:r>
    </w:p>
    <w:p w14:paraId="326FC5FF" w14:textId="77777777" w:rsidR="00865320"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13: Design &amp; Create Normalized Tables using SQL</w:t>
      </w:r>
    </w:p>
    <w:p w14:paraId="326FC600" w14:textId="77777777" w:rsidR="00865320"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13.1: portfolio_accounts_core (created in Step 9.1).</w:t>
      </w:r>
    </w:p>
    <w:p w14:paraId="326FC601" w14:textId="77777777" w:rsidR="00865320"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13.2: Create Recovery_Curve_Parameters table in SQL.</w:t>
      </w:r>
    </w:p>
    <w:p w14:paraId="326FC602" w14:textId="77777777" w:rsidR="00865320"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13.3: Create Score_Risk_Mapping table in SQL.</w:t>
      </w:r>
    </w:p>
    <w:p w14:paraId="326FC603" w14:textId="77777777" w:rsidR="00865320"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14: Load Data &amp; Perform SQL-based EDA</w:t>
      </w:r>
      <w:r>
        <w:rPr>
          <w:rFonts w:ascii="Google Sans Text" w:eastAsia="Google Sans Text" w:hAnsi="Google Sans Text" w:cs="Google Sans Text"/>
          <w:color w:val="1B1C1D"/>
          <w:sz w:val="24"/>
          <w:szCs w:val="24"/>
        </w:rPr>
        <w:t xml:space="preserve"> (Covered in Steps 7-10)</w:t>
      </w:r>
    </w:p>
    <w:p w14:paraId="326FC604" w14:textId="77777777" w:rsidR="00865320"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14.1: Load cleaned 'Core' portfolio data into portfolio_accounts_core. Populate helper tables (Recovery_Curve_Parameters, Score_Risk_Mapping).</w:t>
      </w:r>
    </w:p>
    <w:p w14:paraId="326FC605" w14:textId="77777777" w:rsidR="00865320" w:rsidRDefault="00000000">
      <w:pPr>
        <w:numPr>
          <w:ilvl w:val="1"/>
          <w:numId w:val="1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14.2: Practice SQL EDA.</w:t>
      </w:r>
    </w:p>
    <w:p w14:paraId="326FC606" w14:textId="77777777" w:rsidR="00865320"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Phase IV: Core Non-Performing Portfolio Valuation Model (Completed - Base Model)</w:t>
      </w:r>
    </w:p>
    <w:p w14:paraId="326FC607" w14:textId="77777777" w:rsidR="00865320"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15: Finalize Segmentation Strategy using SQL</w:t>
      </w:r>
    </w:p>
    <w:p w14:paraId="326FC608" w14:textId="77777777" w:rsidR="00865320"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15.1: Implement initial 3x4 segmentation using SQL.</w:t>
      </w:r>
    </w:p>
    <w:p w14:paraId="326FC609" w14:textId="77777777" w:rsidR="00865320"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15.2: Verify segment sizes.</w:t>
      </w:r>
    </w:p>
    <w:p w14:paraId="326FC60A" w14:textId="77777777" w:rsidR="00865320"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16: Implement Recovery Curve Application using SQL</w:t>
      </w:r>
    </w:p>
    <w:p w14:paraId="326FC60B" w14:textId="77777777" w:rsidR="00865320"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16.1: Select/adapt a base monthly recovery curve. Store this in Recovery_Curve_Parameters.</w:t>
      </w:r>
    </w:p>
    <w:p w14:paraId="326FC60C" w14:textId="77777777" w:rsidR="00865320"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16.2: Apply risk multipliers by joining portfolio_accounts_core with score_risk_mapping and then with recovery_curve_parameters.</w:t>
      </w:r>
    </w:p>
    <w:p w14:paraId="326FC60D" w14:textId="77777777" w:rsidR="00865320"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16.3: Crucial: For each loan, determine its starting month on its segment's recovery curve based on Months_Since_Charge_Off_at_Valuation.</w:t>
      </w:r>
    </w:p>
    <w:p w14:paraId="326FC60E" w14:textId="77777777" w:rsidR="00865320"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16.4: Unit Test with a small set of loans.</w:t>
      </w:r>
    </w:p>
    <w:p w14:paraId="326FC60F" w14:textId="77777777" w:rsidR="00865320"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17: Develop DCF Model (Excel or a dedicated financial modeling tool, fed by SQL-prepared data)</w:t>
      </w:r>
    </w:p>
    <w:p w14:paraId="326FC610" w14:textId="77777777" w:rsidR="00865320"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17.1: Export data from SQL (LP_GrossPrincipalLoss, segment, seasoning, recovery curve parameters).</w:t>
      </w:r>
    </w:p>
    <w:p w14:paraId="326FC611" w14:textId="77777777" w:rsidR="00865320"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17.2: Aggregate monthly gross recoveries for each segment (partially prepared using SQL SUM() and GROUP BY).</w:t>
      </w:r>
    </w:p>
    <w:p w14:paraId="326FC612" w14:textId="77777777" w:rsidR="00865320"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17.3: Apply collection costs to gross recoveries to get net monthly cash flows per segment (in the DCF tool).</w:t>
      </w:r>
    </w:p>
    <w:p w14:paraId="326FC613" w14:textId="77777777" w:rsidR="00865320"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17.4: Discount net monthly cash flows for each segment back to the Valuation Date.</w:t>
      </w:r>
    </w:p>
    <w:p w14:paraId="326FC614" w14:textId="77777777" w:rsidR="00865320" w:rsidRDefault="00000000">
      <w:pPr>
        <w:numPr>
          <w:ilvl w:val="1"/>
          <w:numId w:val="19"/>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17.5: Aggregate segment NPVs to get total portfolio NPV.</w:t>
      </w:r>
    </w:p>
    <w:p w14:paraId="326FC615" w14:textId="77777777" w:rsidR="00865320"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Phase V: Sensitivity &amp; Scenario Analysis (Core Portfolio) (Completed - Setup &amp; Calculation)</w:t>
      </w:r>
    </w:p>
    <w:p w14:paraId="326FC616" w14:textId="77777777" w:rsidR="00865320"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18: Identify &amp; Model Key Sensitivities</w:t>
      </w:r>
    </w:p>
    <w:p w14:paraId="326FC617" w14:textId="77777777" w:rsidR="00865320"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18.1: Focus on: Recovery Rate Curves (proportional shift), Discount Rate, Collection Costs.</w:t>
      </w:r>
    </w:p>
    <w:p w14:paraId="326FC618" w14:textId="77777777" w:rsidR="00865320"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19: Perform Sensitivity Analysis</w:t>
      </w:r>
    </w:p>
    <w:p w14:paraId="326FC619" w14:textId="77777777" w:rsidR="00865320" w:rsidRDefault="00000000">
      <w:pPr>
        <w:numPr>
          <w:ilvl w:val="1"/>
          <w:numId w:val="2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19.1: Implement one-way data tables for each key variable vs. Portfolio NPV.</w:t>
      </w:r>
    </w:p>
    <w:p w14:paraId="326FC61A" w14:textId="77777777" w:rsidR="00865320" w:rsidRDefault="00000000">
      <w:pPr>
        <w:numPr>
          <w:ilvl w:val="1"/>
          <w:numId w:val="2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19.2: Implement two-way data tables (e.g., Discount Rate vs. Recovery Multiplier).</w:t>
      </w:r>
    </w:p>
    <w:p w14:paraId="326FC61B" w14:textId="77777777" w:rsidR="00865320"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20: Define &amp; Analyze Scenarios</w:t>
      </w:r>
    </w:p>
    <w:p w14:paraId="326FC61C" w14:textId="77777777" w:rsidR="00865320"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20.1: Define Base, Upside, and Downside scenarios.</w:t>
      </w:r>
    </w:p>
    <w:p w14:paraId="326FC61D" w14:textId="77777777" w:rsidR="00865320"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20.2: Calculate Portfolio NPV for each scenario.</w:t>
      </w:r>
    </w:p>
    <w:p w14:paraId="326FC61E" w14:textId="77777777" w:rsidR="00865320"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21: Visualize Results</w:t>
      </w:r>
    </w:p>
    <w:p w14:paraId="326FC61F" w14:textId="77777777" w:rsidR="00865320" w:rsidRDefault="00000000">
      <w:pPr>
        <w:numPr>
          <w:ilvl w:val="1"/>
          <w:numId w:val="2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21.1: Create a Tornado chart to show the impact of key sensitivities.</w:t>
      </w:r>
    </w:p>
    <w:p w14:paraId="326FC620" w14:textId="77777777" w:rsidR="00865320" w:rsidRDefault="00000000">
      <w:pPr>
        <w:numPr>
          <w:ilvl w:val="1"/>
          <w:numId w:val="2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21.2: Chart base case projected cash flows and cumulative recoveries.</w:t>
      </w:r>
    </w:p>
    <w:p w14:paraId="326FC621" w14:textId="77777777" w:rsidR="00865320"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Phase VI: At-Risk Portfolio Analysis (Secondary Analysis - Optional)</w:t>
      </w:r>
    </w:p>
    <w:p w14:paraId="326FC622" w14:textId="77777777" w:rsidR="00865320"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Goal</w:t>
      </w:r>
      <w:r>
        <w:rPr>
          <w:rFonts w:ascii="Google Sans Text" w:eastAsia="Google Sans Text" w:hAnsi="Google Sans Text" w:cs="Google Sans Text"/>
          <w:color w:val="1B1C1D"/>
          <w:sz w:val="24"/>
          <w:szCs w:val="24"/>
        </w:rPr>
        <w:t>: Estimate potential future charge-offs and their indicative value from the 'At-Risk' portfolio.</w:t>
      </w:r>
    </w:p>
    <w:p w14:paraId="326FC623" w14:textId="77777777" w:rsidR="00865320"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22: Analyze 'At-Risk' Portfolio Characteristics using SQL</w:t>
      </w:r>
    </w:p>
    <w:p w14:paraId="326FC624" w14:textId="77777777" w:rsidR="00865320" w:rsidRDefault="00000000">
      <w:pPr>
        <w:numPr>
          <w:ilvl w:val="1"/>
          <w:numId w:val="2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22.1: Perform EDA on the portfolio_accounts_at_risk table/view using SQL queries.</w:t>
      </w:r>
    </w:p>
    <w:p w14:paraId="326FC625" w14:textId="77777777" w:rsidR="00865320"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23: Model Transition Probabilities</w:t>
      </w:r>
    </w:p>
    <w:p w14:paraId="326FC626" w14:textId="77777777" w:rsidR="00865320"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23.1: Research typical roll rates/transition probabilities for delinquent personal loans.</w:t>
      </w:r>
    </w:p>
    <w:p w14:paraId="326FC627" w14:textId="77777777" w:rsidR="00865320"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23.2: Apply these probabilities to the 'At-Risk' portfolio segments using SQL queries.</w:t>
      </w:r>
    </w:p>
    <w:p w14:paraId="326FC628" w14:textId="77777777" w:rsidR="00865320"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24: Estimate Value of Potential Future Charge-offs</w:t>
      </w:r>
    </w:p>
    <w:p w14:paraId="326FC629" w14:textId="77777777" w:rsidR="00865320" w:rsidRDefault="00000000">
      <w:pPr>
        <w:numPr>
          <w:ilvl w:val="1"/>
          <w:numId w:val="2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24.1: For the estimated future charge-offs, apply the valuation framework from Phase IV (using appropriate timing assumptions).</w:t>
      </w:r>
    </w:p>
    <w:p w14:paraId="326FC62A" w14:textId="77777777" w:rsidR="00865320"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Phase VII: Deliverables, Reporting &amp; Final Polish</w:t>
      </w:r>
    </w:p>
    <w:p w14:paraId="326FC62B" w14:textId="77777777" w:rsidR="00865320" w:rsidRDefault="0000000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Goal</w:t>
      </w:r>
      <w:r>
        <w:rPr>
          <w:rFonts w:ascii="Google Sans Text" w:eastAsia="Google Sans Text" w:hAnsi="Google Sans Text" w:cs="Google Sans Text"/>
          <w:color w:val="1B1C1D"/>
          <w:sz w:val="24"/>
          <w:szCs w:val="24"/>
        </w:rPr>
        <w:t>: Finalize all project outputs and prepare for presentation.</w:t>
      </w:r>
    </w:p>
    <w:p w14:paraId="326FC62C" w14:textId="77777777" w:rsidR="00865320" w:rsidRDefault="0000000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25: Develop Written Report &amp; Presentation</w:t>
      </w:r>
    </w:p>
    <w:p w14:paraId="326FC62D" w14:textId="77777777" w:rsidR="00865320" w:rsidRDefault="00000000">
      <w:pPr>
        <w:numPr>
          <w:ilvl w:val="1"/>
          <w:numId w:val="3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25.1: Draft Executive Summary.</w:t>
      </w:r>
    </w:p>
    <w:p w14:paraId="326FC62E" w14:textId="77777777" w:rsidR="00865320" w:rsidRDefault="00000000">
      <w:pPr>
        <w:numPr>
          <w:ilvl w:val="1"/>
          <w:numId w:val="3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25.2: Write Full Report/Slide Deck detailing: Introduction, Data Sources &amp; Preparation (SQL-based), Valuation Methodology, Assumptions, Results, Sensitivity, Limitations, Conclusion.</w:t>
      </w:r>
    </w:p>
    <w:p w14:paraId="326FC62F" w14:textId="77777777" w:rsidR="00865320" w:rsidRDefault="0000000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Step 26: Organize &amp; Finalize Code &amp; Models</w:t>
      </w:r>
    </w:p>
    <w:p w14:paraId="326FC630" w14:textId="77777777" w:rsidR="00865320" w:rsidRDefault="00000000">
      <w:pPr>
        <w:numPr>
          <w:ilvl w:val="1"/>
          <w:numId w:val="3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26.1: Thoroughly comment all SQL scripts. Ensure they are runnable and well-organized.</w:t>
      </w:r>
    </w:p>
    <w:p w14:paraId="326FC631" w14:textId="77777777" w:rsidR="00865320" w:rsidRDefault="00000000">
      <w:pPr>
        <w:numPr>
          <w:ilvl w:val="1"/>
          <w:numId w:val="3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26.2: If using Excel for the DCF model, ensure it is clean, well-labeled, with formulas protected and a README sheet.</w:t>
      </w:r>
    </w:p>
    <w:p w14:paraId="326FC632" w14:textId="77777777" w:rsidR="00865320" w:rsidRDefault="0000000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27: Conduct Peer Review</w:t>
      </w:r>
    </w:p>
    <w:p w14:paraId="326FC633" w14:textId="77777777" w:rsidR="00865320" w:rsidRDefault="00000000">
      <w:pPr>
        <w:numPr>
          <w:ilvl w:val="1"/>
          <w:numId w:val="3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27.1: Have a peer or mentor review your report, model logic, and SQL code for clarity, correctness, and completeness.</w:t>
      </w:r>
    </w:p>
    <w:p w14:paraId="326FC634" w14:textId="77777777" w:rsidR="00865320" w:rsidRDefault="0000000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 28: Create Project Repository</w:t>
      </w:r>
    </w:p>
    <w:p w14:paraId="326FC635" w14:textId="77777777" w:rsidR="00865320" w:rsidRDefault="00000000">
      <w:pPr>
        <w:numPr>
          <w:ilvl w:val="1"/>
          <w:numId w:val="33"/>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28.1: Set up a GitHub repository. Include SQL code, a summarized version of the report, the cleaned dataset (if permissible), and a README.md explaining the project and how to run/interpret it.</w:t>
      </w:r>
    </w:p>
    <w:p w14:paraId="326FC636" w14:textId="0A66ACAC" w:rsidR="00865320"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Contact</w:t>
      </w:r>
      <w:r>
        <w:rPr>
          <w:rFonts w:ascii="Google Sans Text" w:eastAsia="Google Sans Text" w:hAnsi="Google Sans Text" w:cs="Google Sans Text"/>
          <w:color w:val="1B1C1D"/>
          <w:sz w:val="24"/>
          <w:szCs w:val="24"/>
        </w:rPr>
        <w:t xml:space="preserve">: </w:t>
      </w:r>
      <w:r w:rsidR="00164C33">
        <w:rPr>
          <w:rFonts w:ascii="Google Sans Text" w:eastAsia="Google Sans Text" w:hAnsi="Google Sans Text" w:cs="Google Sans Text"/>
          <w:color w:val="1B1C1D"/>
          <w:sz w:val="24"/>
          <w:szCs w:val="24"/>
        </w:rPr>
        <w:t>LadrillonoJustin@Gmail.com</w:t>
      </w:r>
    </w:p>
    <w:p w14:paraId="326FC637" w14:textId="77777777" w:rsidR="0086532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Please reach out if you have any questions or require further clarification on the completed work. Good luck with the remaining phases!</w:t>
      </w:r>
    </w:p>
    <w:sectPr w:rsidR="00865320">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ED1CF5E1-1C6D-402E-93AE-DC9F548C697A}"/>
    <w:embedItalic r:id="rId2" w:fontKey="{89388FB3-A90D-42BE-A6B2-8C2092560726}"/>
  </w:font>
  <w:font w:name="Google Sans">
    <w:charset w:val="00"/>
    <w:family w:val="auto"/>
    <w:pitch w:val="default"/>
    <w:embedRegular r:id="rId3" w:fontKey="{3795490F-142A-4431-B1D2-8D828D0CD64E}"/>
    <w:embedBold r:id="rId4" w:fontKey="{76FE1064-E07D-4E8B-BD45-A0D208C7EA20}"/>
  </w:font>
  <w:font w:name="Google Sans Text">
    <w:charset w:val="00"/>
    <w:family w:val="auto"/>
    <w:pitch w:val="default"/>
    <w:embedRegular r:id="rId5" w:fontKey="{6A3D437C-3AE2-4DF8-94DF-E304A84A8660}"/>
    <w:embedBold r:id="rId6" w:fontKey="{DE4B97E9-A76C-4223-B4F5-647E478F9217}"/>
  </w:font>
  <w:font w:name="Calibri">
    <w:panose1 w:val="020F0502020204030204"/>
    <w:charset w:val="00"/>
    <w:family w:val="swiss"/>
    <w:pitch w:val="variable"/>
    <w:sig w:usb0="E4002EFF" w:usb1="C200247B" w:usb2="00000009" w:usb3="00000000" w:csb0="000001FF" w:csb1="00000000"/>
    <w:embedRegular r:id="rId7" w:fontKey="{72134D45-109A-449D-B234-741B1C7A6116}"/>
  </w:font>
  <w:font w:name="Cambria">
    <w:panose1 w:val="02040503050406030204"/>
    <w:charset w:val="00"/>
    <w:family w:val="roman"/>
    <w:pitch w:val="variable"/>
    <w:sig w:usb0="E00006FF" w:usb1="420024FF" w:usb2="02000000" w:usb3="00000000" w:csb0="0000019F" w:csb1="00000000"/>
    <w:embedRegular r:id="rId8" w:fontKey="{ADF1600D-AF36-45B1-9C3C-5BD7D686185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770D9"/>
    <w:multiLevelType w:val="multilevel"/>
    <w:tmpl w:val="1FAC8C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3FE5887"/>
    <w:multiLevelType w:val="multilevel"/>
    <w:tmpl w:val="020E30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4FC6F84"/>
    <w:multiLevelType w:val="multilevel"/>
    <w:tmpl w:val="F39402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51B7973"/>
    <w:multiLevelType w:val="multilevel"/>
    <w:tmpl w:val="1C9ABA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5250C30"/>
    <w:multiLevelType w:val="multilevel"/>
    <w:tmpl w:val="93D281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5663EA1"/>
    <w:multiLevelType w:val="multilevel"/>
    <w:tmpl w:val="B4D013B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C26487D"/>
    <w:multiLevelType w:val="multilevel"/>
    <w:tmpl w:val="69A8A94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D540A13"/>
    <w:multiLevelType w:val="multilevel"/>
    <w:tmpl w:val="7A5C8D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14CF738A"/>
    <w:multiLevelType w:val="multilevel"/>
    <w:tmpl w:val="88DA804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1D877F50"/>
    <w:multiLevelType w:val="multilevel"/>
    <w:tmpl w:val="07CA29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27732B77"/>
    <w:multiLevelType w:val="multilevel"/>
    <w:tmpl w:val="45D21D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2D1B3309"/>
    <w:multiLevelType w:val="multilevel"/>
    <w:tmpl w:val="48DCA2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317475A1"/>
    <w:multiLevelType w:val="multilevel"/>
    <w:tmpl w:val="CA06C8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34403260"/>
    <w:multiLevelType w:val="multilevel"/>
    <w:tmpl w:val="7DD6F2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35704FA0"/>
    <w:multiLevelType w:val="multilevel"/>
    <w:tmpl w:val="07E06D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35D90354"/>
    <w:multiLevelType w:val="multilevel"/>
    <w:tmpl w:val="AD54E1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3D193B4B"/>
    <w:multiLevelType w:val="multilevel"/>
    <w:tmpl w:val="C6CE60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3E6D2BE5"/>
    <w:multiLevelType w:val="multilevel"/>
    <w:tmpl w:val="51D613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476C3661"/>
    <w:multiLevelType w:val="multilevel"/>
    <w:tmpl w:val="BBF64E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4C6745EF"/>
    <w:multiLevelType w:val="multilevel"/>
    <w:tmpl w:val="3918AD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4EDA3EE7"/>
    <w:multiLevelType w:val="multilevel"/>
    <w:tmpl w:val="CCAC69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4F25010C"/>
    <w:multiLevelType w:val="multilevel"/>
    <w:tmpl w:val="BD2CC4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4FF703FA"/>
    <w:multiLevelType w:val="multilevel"/>
    <w:tmpl w:val="89E217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50742FDB"/>
    <w:multiLevelType w:val="multilevel"/>
    <w:tmpl w:val="1FA092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533A264A"/>
    <w:multiLevelType w:val="multilevel"/>
    <w:tmpl w:val="39F4A1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53C27E2A"/>
    <w:multiLevelType w:val="multilevel"/>
    <w:tmpl w:val="D62E1E2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580626FE"/>
    <w:multiLevelType w:val="multilevel"/>
    <w:tmpl w:val="38E27F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58B56601"/>
    <w:multiLevelType w:val="multilevel"/>
    <w:tmpl w:val="1C8EF9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58DF1A81"/>
    <w:multiLevelType w:val="multilevel"/>
    <w:tmpl w:val="0B8A1E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58F1579C"/>
    <w:multiLevelType w:val="multilevel"/>
    <w:tmpl w:val="93464D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590A2BAC"/>
    <w:multiLevelType w:val="multilevel"/>
    <w:tmpl w:val="651C79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59A96D58"/>
    <w:multiLevelType w:val="multilevel"/>
    <w:tmpl w:val="14E4CA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5CE92AE2"/>
    <w:multiLevelType w:val="multilevel"/>
    <w:tmpl w:val="B2A62E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61247E24"/>
    <w:multiLevelType w:val="multilevel"/>
    <w:tmpl w:val="DAF0D0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637C48B8"/>
    <w:multiLevelType w:val="multilevel"/>
    <w:tmpl w:val="EDE655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675744BF"/>
    <w:multiLevelType w:val="multilevel"/>
    <w:tmpl w:val="31BEB1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678D48CA"/>
    <w:multiLevelType w:val="multilevel"/>
    <w:tmpl w:val="55CCE7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687B039B"/>
    <w:multiLevelType w:val="multilevel"/>
    <w:tmpl w:val="F8E4D7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6C66447E"/>
    <w:multiLevelType w:val="multilevel"/>
    <w:tmpl w:val="BC72D4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6F973694"/>
    <w:multiLevelType w:val="multilevel"/>
    <w:tmpl w:val="1D187D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71F93081"/>
    <w:multiLevelType w:val="multilevel"/>
    <w:tmpl w:val="F65003D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72BB3B17"/>
    <w:multiLevelType w:val="multilevel"/>
    <w:tmpl w:val="32AA17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741923EF"/>
    <w:multiLevelType w:val="multilevel"/>
    <w:tmpl w:val="A0623EB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7493784A"/>
    <w:multiLevelType w:val="multilevel"/>
    <w:tmpl w:val="25302C9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74A1279B"/>
    <w:multiLevelType w:val="multilevel"/>
    <w:tmpl w:val="4BB24B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7F0E16AE"/>
    <w:multiLevelType w:val="multilevel"/>
    <w:tmpl w:val="96BE62A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348412549">
    <w:abstractNumId w:val="2"/>
  </w:num>
  <w:num w:numId="2" w16cid:durableId="1897541579">
    <w:abstractNumId w:val="21"/>
  </w:num>
  <w:num w:numId="3" w16cid:durableId="2058236273">
    <w:abstractNumId w:val="15"/>
  </w:num>
  <w:num w:numId="4" w16cid:durableId="1680620598">
    <w:abstractNumId w:val="3"/>
  </w:num>
  <w:num w:numId="5" w16cid:durableId="1695302890">
    <w:abstractNumId w:val="8"/>
  </w:num>
  <w:num w:numId="6" w16cid:durableId="1879008981">
    <w:abstractNumId w:val="35"/>
  </w:num>
  <w:num w:numId="7" w16cid:durableId="731075270">
    <w:abstractNumId w:val="12"/>
  </w:num>
  <w:num w:numId="8" w16cid:durableId="1060597964">
    <w:abstractNumId w:val="16"/>
  </w:num>
  <w:num w:numId="9" w16cid:durableId="2077899270">
    <w:abstractNumId w:val="37"/>
  </w:num>
  <w:num w:numId="10" w16cid:durableId="430665695">
    <w:abstractNumId w:val="40"/>
  </w:num>
  <w:num w:numId="11" w16cid:durableId="734738695">
    <w:abstractNumId w:val="33"/>
  </w:num>
  <w:num w:numId="12" w16cid:durableId="1887401743">
    <w:abstractNumId w:val="38"/>
  </w:num>
  <w:num w:numId="13" w16cid:durableId="2115662055">
    <w:abstractNumId w:val="23"/>
  </w:num>
  <w:num w:numId="14" w16cid:durableId="254366955">
    <w:abstractNumId w:val="20"/>
  </w:num>
  <w:num w:numId="15" w16cid:durableId="1810049622">
    <w:abstractNumId w:val="5"/>
  </w:num>
  <w:num w:numId="16" w16cid:durableId="433667697">
    <w:abstractNumId w:val="1"/>
  </w:num>
  <w:num w:numId="17" w16cid:durableId="1906641963">
    <w:abstractNumId w:val="7"/>
  </w:num>
  <w:num w:numId="18" w16cid:durableId="644041713">
    <w:abstractNumId w:val="28"/>
  </w:num>
  <w:num w:numId="19" w16cid:durableId="815486935">
    <w:abstractNumId w:val="17"/>
  </w:num>
  <w:num w:numId="20" w16cid:durableId="1484659239">
    <w:abstractNumId w:val="19"/>
  </w:num>
  <w:num w:numId="21" w16cid:durableId="2058160036">
    <w:abstractNumId w:val="11"/>
  </w:num>
  <w:num w:numId="22" w16cid:durableId="443427386">
    <w:abstractNumId w:val="36"/>
  </w:num>
  <w:num w:numId="23" w16cid:durableId="1914047538">
    <w:abstractNumId w:val="22"/>
  </w:num>
  <w:num w:numId="24" w16cid:durableId="1840079032">
    <w:abstractNumId w:val="32"/>
  </w:num>
  <w:num w:numId="25" w16cid:durableId="2099861301">
    <w:abstractNumId w:val="30"/>
  </w:num>
  <w:num w:numId="26" w16cid:durableId="1637418055">
    <w:abstractNumId w:val="43"/>
  </w:num>
  <w:num w:numId="27" w16cid:durableId="1888297632">
    <w:abstractNumId w:val="25"/>
  </w:num>
  <w:num w:numId="28" w16cid:durableId="1744184736">
    <w:abstractNumId w:val="4"/>
  </w:num>
  <w:num w:numId="29" w16cid:durableId="362829227">
    <w:abstractNumId w:val="27"/>
  </w:num>
  <w:num w:numId="30" w16cid:durableId="2126848617">
    <w:abstractNumId w:val="13"/>
  </w:num>
  <w:num w:numId="31" w16cid:durableId="924731863">
    <w:abstractNumId w:val="45"/>
  </w:num>
  <w:num w:numId="32" w16cid:durableId="1417366086">
    <w:abstractNumId w:val="10"/>
  </w:num>
  <w:num w:numId="33" w16cid:durableId="727724592">
    <w:abstractNumId w:val="14"/>
  </w:num>
  <w:num w:numId="34" w16cid:durableId="1133981284">
    <w:abstractNumId w:val="34"/>
  </w:num>
  <w:num w:numId="35" w16cid:durableId="96099346">
    <w:abstractNumId w:val="26"/>
  </w:num>
  <w:num w:numId="36" w16cid:durableId="1171943884">
    <w:abstractNumId w:val="44"/>
  </w:num>
  <w:num w:numId="37" w16cid:durableId="872688877">
    <w:abstractNumId w:val="29"/>
  </w:num>
  <w:num w:numId="38" w16cid:durableId="376585443">
    <w:abstractNumId w:val="6"/>
  </w:num>
  <w:num w:numId="39" w16cid:durableId="330761620">
    <w:abstractNumId w:val="42"/>
  </w:num>
  <w:num w:numId="40" w16cid:durableId="1799955407">
    <w:abstractNumId w:val="0"/>
  </w:num>
  <w:num w:numId="41" w16cid:durableId="1995139869">
    <w:abstractNumId w:val="39"/>
  </w:num>
  <w:num w:numId="42" w16cid:durableId="1755392299">
    <w:abstractNumId w:val="41"/>
  </w:num>
  <w:num w:numId="43" w16cid:durableId="1763338146">
    <w:abstractNumId w:val="24"/>
  </w:num>
  <w:num w:numId="44" w16cid:durableId="650526256">
    <w:abstractNumId w:val="31"/>
  </w:num>
  <w:num w:numId="45" w16cid:durableId="619844811">
    <w:abstractNumId w:val="9"/>
  </w:num>
  <w:num w:numId="46" w16cid:durableId="18879082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320"/>
    <w:rsid w:val="00164C33"/>
    <w:rsid w:val="006071FB"/>
    <w:rsid w:val="008653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FC59C"/>
  <w15:docId w15:val="{8A18EAE6-C5C7-458D-9B54-A0855C6F0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2201</Words>
  <Characters>12546</Characters>
  <Application>Microsoft Office Word</Application>
  <DocSecurity>0</DocSecurity>
  <Lines>104</Lines>
  <Paragraphs>29</Paragraphs>
  <ScaleCrop>false</ScaleCrop>
  <Company/>
  <LinksUpToDate>false</LinksUpToDate>
  <CharactersWithSpaces>14718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Ladrillono</cp:lastModifiedBy>
  <cp:revision>2</cp:revision>
  <dcterms:created xsi:type="dcterms:W3CDTF">2025-06-18T04:02:00Z</dcterms:created>
  <dcterms:modified xsi:type="dcterms:W3CDTF">2025-06-18T04:03:00Z</dcterms:modified>
</cp:coreProperties>
</file>